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E70" w:rsidRDefault="009A1D57" w:rsidP="00491E7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OLE_LINK184"/>
      <w:bookmarkStart w:id="1" w:name="OLE_LINK185"/>
      <w:r>
        <w:rPr>
          <w:b/>
          <w:sz w:val="24"/>
        </w:rPr>
        <w:t xml:space="preserve">3GPP </w:t>
      </w:r>
      <w:proofErr w:type="spellStart"/>
      <w:r>
        <w:rPr>
          <w:b/>
          <w:sz w:val="24"/>
        </w:rPr>
        <w:t>TSG</w:t>
      </w:r>
      <w:proofErr w:type="spellEnd"/>
      <w:r>
        <w:rPr>
          <w:b/>
          <w:sz w:val="24"/>
        </w:rPr>
        <w:t xml:space="preserve">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</w:t>
      </w:r>
      <w:proofErr w:type="spellStart"/>
      <w:r>
        <w:rPr>
          <w:b/>
          <w:sz w:val="24"/>
        </w:rPr>
        <w:t>110e</w:t>
      </w:r>
      <w:proofErr w:type="spellEnd"/>
      <w:r w:rsidR="00491E70">
        <w:rPr>
          <w:b/>
          <w:sz w:val="24"/>
        </w:rPr>
        <w:tab/>
      </w:r>
      <w:r w:rsidR="00491E70" w:rsidRPr="000C0CB2">
        <w:rPr>
          <w:b/>
          <w:i/>
          <w:sz w:val="28"/>
        </w:rPr>
        <w:t>R2-</w:t>
      </w:r>
      <w:r w:rsidR="00491E70" w:rsidRPr="000C0CB2">
        <w:rPr>
          <w:rFonts w:eastAsia="宋体" w:hint="eastAsia"/>
          <w:b/>
          <w:i/>
          <w:sz w:val="28"/>
          <w:lang w:val="en-US" w:eastAsia="zh-CN"/>
        </w:rPr>
        <w:t>200</w:t>
      </w:r>
      <w:r w:rsidR="00D41051">
        <w:rPr>
          <w:rFonts w:eastAsia="宋体"/>
          <w:b/>
          <w:i/>
          <w:sz w:val="28"/>
          <w:lang w:val="en-US" w:eastAsia="zh-CN"/>
        </w:rPr>
        <w:t>6290</w:t>
      </w:r>
    </w:p>
    <w:p w:rsidR="00491E70" w:rsidRDefault="00491E70" w:rsidP="00491E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9A1D57">
        <w:rPr>
          <w:b/>
          <w:sz w:val="24"/>
          <w:szCs w:val="24"/>
          <w:lang w:eastAsia="zh-CN"/>
        </w:rPr>
        <w:t>1</w:t>
      </w:r>
      <w:r w:rsidR="009A1D57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9A1D57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</w:t>
      </w:r>
      <w:r w:rsidR="009A1D57">
        <w:rPr>
          <w:b/>
          <w:sz w:val="24"/>
          <w:szCs w:val="24"/>
          <w:lang w:eastAsia="zh-CN"/>
        </w:rPr>
        <w:t>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v11.2</w:t>
            </w:r>
            <w:proofErr w:type="spellEnd"/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42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91E70" w:rsidRDefault="000C0CB2" w:rsidP="00C2154F">
            <w:pPr>
              <w:pStyle w:val="CRCoverPage"/>
              <w:spacing w:after="0"/>
              <w:rPr>
                <w:rFonts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szCs w:val="28"/>
                <w:lang w:val="en-US" w:eastAsia="zh-CN"/>
              </w:rPr>
              <w:t>1604</w:t>
            </w:r>
          </w:p>
        </w:tc>
        <w:tc>
          <w:tcPr>
            <w:tcW w:w="709" w:type="dxa"/>
          </w:tcPr>
          <w:p w:rsidR="00491E70" w:rsidRDefault="00491E70" w:rsidP="00C215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91E70" w:rsidRDefault="005A3480" w:rsidP="00C215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:rsidR="00491E70" w:rsidRDefault="00491E70" w:rsidP="00C215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91E70" w:rsidRDefault="000556A4" w:rsidP="00E35B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16.0</w:t>
            </w:r>
            <w:r w:rsidR="00491E7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5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91E70" w:rsidTr="00C2154F">
        <w:tc>
          <w:tcPr>
            <w:tcW w:w="9641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1E70" w:rsidTr="00C2154F">
        <w:tc>
          <w:tcPr>
            <w:tcW w:w="2835" w:type="dxa"/>
          </w:tcPr>
          <w:p w:rsidR="00491E70" w:rsidRDefault="00491E70" w:rsidP="00C215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91E70" w:rsidRDefault="00491E70" w:rsidP="00C2154F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91E70" w:rsidRDefault="00491E70" w:rsidP="00491E70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91E70" w:rsidTr="00C2154F">
        <w:tc>
          <w:tcPr>
            <w:tcW w:w="9641" w:type="dxa"/>
            <w:gridSpan w:val="11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F28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宋体" w:hint="eastAsia"/>
                <w:lang w:val="en-US" w:eastAsia="zh-CN"/>
              </w:rPr>
              <w:t xml:space="preserve">CR </w:t>
            </w:r>
            <w:r w:rsidR="00CF28C5">
              <w:rPr>
                <w:rFonts w:eastAsia="宋体"/>
                <w:lang w:val="en-US" w:eastAsia="zh-CN"/>
              </w:rPr>
              <w:t>to 38.331 on introduction of mandatory gap patterns in Rel-16</w:t>
            </w:r>
          </w:p>
        </w:tc>
      </w:tr>
      <w:tr w:rsidR="00491E70" w:rsidTr="00C2154F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0C0CB2" w:rsidP="00C2154F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>
              <w:t xml:space="preserve">, Ericsson, </w:t>
            </w: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  <w:r>
              <w:t xml:space="preserve">, </w:t>
            </w:r>
            <w:proofErr w:type="spellStart"/>
            <w:r>
              <w:t>OPPO</w:t>
            </w:r>
            <w:proofErr w:type="spellEnd"/>
            <w:r>
              <w:t>, CATT, Intel Corporation, Nokia, Nokia Shanghai Bell</w:t>
            </w:r>
            <w:r w:rsidR="00151F97">
              <w:t>, Qualcomm Incorporated, Vivo</w:t>
            </w:r>
            <w:r w:rsidR="00D41051">
              <w:t xml:space="preserve">, Huawei, </w:t>
            </w:r>
            <w:proofErr w:type="spellStart"/>
            <w:r w:rsidR="00D41051">
              <w:t>HiSilicon</w:t>
            </w:r>
            <w:proofErr w:type="spellEnd"/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TSG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91E70" w:rsidRDefault="00491E70" w:rsidP="00CF28C5">
            <w:pPr>
              <w:pStyle w:val="CRCoverPage"/>
              <w:spacing w:after="0"/>
              <w:ind w:left="100"/>
            </w:pPr>
            <w:proofErr w:type="spellStart"/>
            <w:r>
              <w:t>NR_</w:t>
            </w:r>
            <w:r w:rsidR="00CF28C5">
              <w:t>RRM_Enh_Core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D4105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eastAsia="宋体" w:hint="eastAsia"/>
                <w:lang w:val="en-US" w:eastAsia="zh-CN"/>
              </w:rPr>
              <w:t>20</w:t>
            </w:r>
            <w:r>
              <w:t>-</w:t>
            </w:r>
            <w:r w:rsidR="00D41051">
              <w:rPr>
                <w:rFonts w:eastAsia="宋体"/>
                <w:lang w:val="en-US" w:eastAsia="zh-CN"/>
              </w:rPr>
              <w:t>06</w:t>
            </w:r>
            <w:r w:rsidR="00D76C90">
              <w:rPr>
                <w:rFonts w:eastAsia="宋体"/>
                <w:lang w:val="en-US" w:eastAsia="zh-CN"/>
              </w:rPr>
              <w:t>-</w:t>
            </w:r>
            <w:r w:rsidR="00D41051">
              <w:rPr>
                <w:rFonts w:eastAsia="宋体"/>
                <w:lang w:val="en-US" w:eastAsia="zh-CN"/>
              </w:rPr>
              <w:t>11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91E70" w:rsidRDefault="00CF28C5" w:rsidP="00C2154F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91E70" w:rsidRDefault="00491E70" w:rsidP="00C2154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F28C5">
            <w:pPr>
              <w:pStyle w:val="CRCoverPage"/>
              <w:spacing w:after="0"/>
              <w:ind w:left="100"/>
            </w:pPr>
            <w:r>
              <w:t>Rel-1</w:t>
            </w:r>
            <w:r w:rsidR="00CF28C5">
              <w:t>6</w:t>
            </w:r>
          </w:p>
        </w:tc>
      </w:tr>
      <w:tr w:rsidR="00491E70" w:rsidTr="00C215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91E70" w:rsidRDefault="00491E70" w:rsidP="00C2154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proofErr w:type="spellStart"/>
              <w:r>
                <w:rPr>
                  <w:rStyle w:val="af5"/>
                  <w:sz w:val="18"/>
                </w:rPr>
                <w:t>TR</w:t>
              </w:r>
              <w:proofErr w:type="spellEnd"/>
              <w:r>
                <w:rPr>
                  <w:rStyle w:val="af5"/>
                  <w:sz w:val="18"/>
                </w:rPr>
                <w:t xml:space="preserve">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91E70" w:rsidTr="00C2154F">
        <w:tc>
          <w:tcPr>
            <w:tcW w:w="1843" w:type="dxa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rPr>
          <w:trHeight w:val="1691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6AEC" w:rsidRDefault="00916AEC" w:rsidP="00916AEC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Based on </w:t>
            </w:r>
            <w:proofErr w:type="spellStart"/>
            <w:r>
              <w:rPr>
                <w:rFonts w:cs="Arial"/>
              </w:rPr>
              <w:t>RAN4’s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LS</w:t>
            </w:r>
            <w:proofErr w:type="spellEnd"/>
            <w:r>
              <w:rPr>
                <w:rFonts w:cs="Arial"/>
              </w:rPr>
              <w:t xml:space="preserve"> in </w:t>
            </w:r>
            <w:r>
              <w:t xml:space="preserve"> </w:t>
            </w:r>
            <w:r w:rsidRPr="00750E79">
              <w:rPr>
                <w:rFonts w:cs="Arial"/>
              </w:rPr>
              <w:t>R2-20043</w:t>
            </w:r>
            <w:r>
              <w:rPr>
                <w:rFonts w:cs="Arial"/>
              </w:rPr>
              <w:t>78(</w:t>
            </w:r>
            <w:proofErr w:type="spellStart"/>
            <w:r>
              <w:rPr>
                <w:rFonts w:cs="Arial"/>
              </w:rPr>
              <w:t>R4</w:t>
            </w:r>
            <w:proofErr w:type="spellEnd"/>
            <w:r w:rsidRPr="00750E79">
              <w:rPr>
                <w:rFonts w:cs="Arial"/>
              </w:rPr>
              <w:t>-200</w:t>
            </w:r>
            <w:r>
              <w:rPr>
                <w:rFonts w:cs="Arial"/>
              </w:rPr>
              <w:t xml:space="preserve">5846), in order to mandate gap patterns in </w:t>
            </w:r>
            <w:proofErr w:type="spellStart"/>
            <w:r>
              <w:rPr>
                <w:rFonts w:cs="Arial"/>
              </w:rPr>
              <w:t>FR1</w:t>
            </w:r>
            <w:proofErr w:type="spellEnd"/>
            <w:r>
              <w:rPr>
                <w:rFonts w:cs="Arial"/>
              </w:rPr>
              <w:t xml:space="preserve"> in Rel-1</w:t>
            </w:r>
            <w:r w:rsidR="00653263">
              <w:rPr>
                <w:rFonts w:cs="Arial"/>
              </w:rPr>
              <w:t xml:space="preserve">6, </w:t>
            </w:r>
            <w:proofErr w:type="spellStart"/>
            <w:r w:rsidR="00653263">
              <w:rPr>
                <w:rFonts w:cs="Arial"/>
              </w:rPr>
              <w:t>RAN4</w:t>
            </w:r>
            <w:proofErr w:type="spellEnd"/>
            <w:r w:rsidR="00653263">
              <w:rPr>
                <w:rFonts w:cs="Arial"/>
              </w:rPr>
              <w:t xml:space="preserve"> asks RAN2 to introduce</w:t>
            </w:r>
            <w:r>
              <w:rPr>
                <w:rFonts w:cs="Arial"/>
              </w:rPr>
              <w:t xml:space="preserve"> new UE capability for NR only measurement scenario. </w:t>
            </w:r>
          </w:p>
          <w:tbl>
            <w:tblPr>
              <w:tblStyle w:val="af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916AEC" w:rsidTr="0047316E">
              <w:tc>
                <w:tcPr>
                  <w:tcW w:w="7279" w:type="dxa"/>
                </w:tcPr>
                <w:p w:rsidR="00916AEC" w:rsidRDefault="00916AEC" w:rsidP="00D41051">
                  <w:pPr>
                    <w:pStyle w:val="CRCoverPage"/>
                    <w:framePr w:hSpace="180" w:wrap="around" w:vAnchor="text" w:hAnchor="text" w:x="42" w:y="1"/>
                    <w:spacing w:before="120"/>
                    <w:suppressOverlap/>
                    <w:jc w:val="both"/>
                    <w:rPr>
                      <w:rFonts w:cs="Arial"/>
                      <w:i/>
                      <w:color w:val="C00000"/>
                      <w:sz w:val="18"/>
                    </w:rPr>
                  </w:pPr>
                  <w:r w:rsidRPr="005601B8">
                    <w:rPr>
                      <w:rFonts w:cs="Arial"/>
                      <w:i/>
                      <w:color w:val="C00000"/>
                      <w:sz w:val="18"/>
                    </w:rPr>
                    <w:t xml:space="preserve">extract from </w:t>
                  </w:r>
                  <w:proofErr w:type="spellStart"/>
                  <w:r w:rsidRPr="005601B8">
                    <w:rPr>
                      <w:rFonts w:cs="Arial"/>
                      <w:i/>
                      <w:color w:val="C00000"/>
                      <w:sz w:val="18"/>
                    </w:rPr>
                    <w:t>RAN4’s</w:t>
                  </w:r>
                  <w:proofErr w:type="spellEnd"/>
                  <w:r w:rsidRPr="005601B8">
                    <w:rPr>
                      <w:rFonts w:cs="Arial"/>
                      <w:i/>
                      <w:color w:val="C00000"/>
                      <w:sz w:val="18"/>
                    </w:rPr>
                    <w:t xml:space="preserve"> </w:t>
                  </w:r>
                  <w:proofErr w:type="spellStart"/>
                  <w:r w:rsidRPr="005601B8">
                    <w:rPr>
                      <w:rFonts w:cs="Arial"/>
                      <w:i/>
                      <w:color w:val="C00000"/>
                      <w:sz w:val="18"/>
                    </w:rPr>
                    <w:t>LS</w:t>
                  </w:r>
                  <w:proofErr w:type="spellEnd"/>
                </w:p>
                <w:p w:rsidR="00916AEC" w:rsidRPr="00664C3B" w:rsidRDefault="00916AEC" w:rsidP="00D41051">
                  <w:pPr>
                    <w:framePr w:hSpace="180" w:wrap="around" w:vAnchor="text" w:hAnchor="text" w:x="42" w:y="1"/>
                    <w:spacing w:after="0"/>
                    <w:suppressOverlap/>
                    <w:jc w:val="both"/>
                    <w:rPr>
                      <w:rFonts w:ascii="Arial" w:eastAsia="PMingLiU" w:hAnsi="Arial" w:cs="Arial"/>
                      <w:sz w:val="20"/>
                      <w:lang w:eastAsia="zh-TW"/>
                    </w:rPr>
                  </w:pPr>
                  <w:r w:rsidRPr="00664C3B">
                    <w:rPr>
                      <w:rFonts w:ascii="Arial" w:hAnsi="Arial" w:cs="Arial"/>
                      <w:sz w:val="20"/>
                      <w:lang w:eastAsia="zh-CN"/>
                    </w:rPr>
                    <w:t xml:space="preserve">For </w:t>
                  </w:r>
                  <w:r w:rsidRPr="002278A6">
                    <w:rPr>
                      <w:rFonts w:ascii="Arial" w:hAnsi="Arial" w:cs="Arial"/>
                      <w:sz w:val="20"/>
                      <w:highlight w:val="green"/>
                      <w:lang w:eastAsia="zh-CN"/>
                    </w:rPr>
                    <w:t>NR SA</w:t>
                  </w:r>
                  <w:r w:rsidRPr="002278A6">
                    <w:rPr>
                      <w:rFonts w:ascii="Arial" w:eastAsia="PMingLiU" w:hAnsi="Arial" w:cs="Arial"/>
                      <w:sz w:val="20"/>
                      <w:highlight w:val="green"/>
                      <w:lang w:eastAsia="zh-TW"/>
                    </w:rPr>
                    <w:t xml:space="preserve"> and NR DC</w:t>
                  </w:r>
                </w:p>
                <w:p w:rsidR="00916AEC" w:rsidRPr="005601B8" w:rsidRDefault="00916AEC" w:rsidP="00D41051">
                  <w:pPr>
                    <w:framePr w:hSpace="180" w:wrap="around" w:vAnchor="text" w:hAnchor="text" w:x="42" w:y="1"/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cs="v4.2.0"/>
                      <w:b/>
                      <w:i/>
                      <w:sz w:val="20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To mandate additional gap patterns in </w:t>
                  </w:r>
                  <w:proofErr w:type="spellStart"/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>FR1</w:t>
                  </w:r>
                  <w:proofErr w:type="spellEnd"/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>, the UE capability for NR only measurement needs to be introduced as follows:</w:t>
                  </w:r>
                </w:p>
                <w:p w:rsidR="00916AEC" w:rsidRPr="005601B8" w:rsidRDefault="00916AEC" w:rsidP="00D41051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     NR-only measurement means the target measurement objects to be measured within the measurement gap are all NR carriers.</w:t>
                  </w:r>
                </w:p>
                <w:p w:rsidR="00916AEC" w:rsidRPr="005601B8" w:rsidRDefault="00916AEC" w:rsidP="00D41051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     The UE capability is to indicate if the gap patterns from </w:t>
                  </w:r>
                  <w:proofErr w:type="spellStart"/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>GP#2</w:t>
                  </w:r>
                  <w:proofErr w:type="spellEnd"/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to </w:t>
                  </w:r>
                  <w:proofErr w:type="spellStart"/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>GP#11</w:t>
                  </w:r>
                  <w:proofErr w:type="spellEnd"/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can only be used to do NR only measurement and to indicate the gap patterns are supported by the UE.</w:t>
                  </w:r>
                </w:p>
                <w:p w:rsidR="00916AEC" w:rsidRDefault="00916AEC" w:rsidP="00D41051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5601B8">
                    <w:rPr>
                      <w:rFonts w:ascii="Arial" w:hAnsi="Arial" w:cs="Arial"/>
                      <w:sz w:val="20"/>
                      <w:lang w:eastAsia="zh-CN"/>
                    </w:rPr>
                    <w:t xml:space="preserve">      UE capability shall be indicated for each gap pattern and shall be mandatory with capability signalling.</w:t>
                  </w:r>
                </w:p>
                <w:p w:rsidR="00916AEC" w:rsidRPr="002278A6" w:rsidRDefault="00916AEC" w:rsidP="00D41051">
                  <w:pPr>
                    <w:framePr w:hSpace="180" w:wrap="around" w:vAnchor="text" w:hAnchor="text" w:x="42" w:y="1"/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proofErr w:type="spellStart"/>
                  <w:r w:rsidRPr="002278A6">
                    <w:rPr>
                      <w:rFonts w:ascii="Arial" w:hAnsi="Arial" w:cs="Arial" w:hint="eastAsia"/>
                      <w:sz w:val="20"/>
                      <w:lang w:eastAsia="zh-CN"/>
                    </w:rPr>
                    <w:t>RAN4</w:t>
                  </w:r>
                  <w:proofErr w:type="spellEnd"/>
                  <w:r w:rsidRPr="002278A6">
                    <w:rPr>
                      <w:rFonts w:ascii="Arial" w:hAnsi="Arial" w:cs="Arial" w:hint="eastAsia"/>
                      <w:sz w:val="20"/>
                      <w:lang w:eastAsia="zh-CN"/>
                    </w:rPr>
                    <w:t xml:space="preserve"> </w:t>
                  </w: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>is still discussing what gap patterns shall be made mandatory in Rel-16 and will inform RAN2 once the decision is made.</w:t>
                  </w:r>
                </w:p>
                <w:p w:rsidR="00916AEC" w:rsidRPr="002278A6" w:rsidRDefault="00916AEC" w:rsidP="00D41051">
                  <w:pPr>
                    <w:framePr w:hSpace="180" w:wrap="around" w:vAnchor="text" w:hAnchor="text" w:x="42" w:y="1"/>
                    <w:spacing w:after="0"/>
                    <w:suppressOverlap/>
                    <w:jc w:val="both"/>
                    <w:rPr>
                      <w:rFonts w:ascii="Arial" w:hAnsi="Arial" w:cs="Arial"/>
                      <w:sz w:val="20"/>
                      <w:lang w:eastAsia="zh-CN"/>
                    </w:rPr>
                  </w:pP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 xml:space="preserve">For LTE SA, EN-DC, </w:t>
                  </w:r>
                  <w:r w:rsidRPr="002278A6">
                    <w:rPr>
                      <w:rFonts w:ascii="Arial" w:hAnsi="Arial" w:cs="Arial"/>
                      <w:sz w:val="20"/>
                      <w:highlight w:val="green"/>
                      <w:lang w:eastAsia="zh-CN"/>
                    </w:rPr>
                    <w:t>NE-DC</w:t>
                  </w:r>
                </w:p>
                <w:p w:rsidR="00916AEC" w:rsidRPr="002278A6" w:rsidRDefault="00916AEC" w:rsidP="00D41051">
                  <w:pPr>
                    <w:framePr w:hSpace="180" w:wrap="around" w:vAnchor="text" w:hAnchor="text" w:x="42" w:y="1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ind w:left="630"/>
                    <w:suppressOverlap/>
                    <w:jc w:val="both"/>
                    <w:textAlignment w:val="auto"/>
                    <w:rPr>
                      <w:sz w:val="20"/>
                      <w:lang w:val="en-US"/>
                    </w:rPr>
                  </w:pP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 xml:space="preserve">Introduce a new 1 bit UE capability to signal the support of the full set of measurement gap patterns which </w:t>
                  </w:r>
                  <w:proofErr w:type="spellStart"/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>RAN4</w:t>
                  </w:r>
                  <w:proofErr w:type="spellEnd"/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 xml:space="preserve"> makes mandatory for NR only measurement in NR SA and NR-DC mode.</w:t>
                  </w:r>
                </w:p>
                <w:p w:rsidR="00916AEC" w:rsidRPr="002278A6" w:rsidRDefault="00916AEC" w:rsidP="00D41051">
                  <w:pPr>
                    <w:framePr w:hSpace="180" w:wrap="around" w:vAnchor="text" w:hAnchor="text" w:x="42" w:y="1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ind w:left="630"/>
                    <w:suppressOverlap/>
                    <w:jc w:val="both"/>
                    <w:textAlignment w:val="auto"/>
                    <w:rPr>
                      <w:sz w:val="20"/>
                      <w:lang w:val="en-US"/>
                    </w:rPr>
                  </w:pPr>
                  <w:r w:rsidRPr="002278A6">
                    <w:rPr>
                      <w:rFonts w:ascii="Arial" w:hAnsi="Arial" w:cs="Arial"/>
                      <w:sz w:val="20"/>
                      <w:lang w:eastAsia="zh-CN"/>
                    </w:rPr>
                    <w:t>This new UE capability is an optional capability.</w:t>
                  </w:r>
                </w:p>
                <w:p w:rsidR="00916AEC" w:rsidRPr="00664C3B" w:rsidRDefault="00916AEC" w:rsidP="00D41051">
                  <w:pPr>
                    <w:framePr w:hSpace="180" w:wrap="around" w:vAnchor="text" w:hAnchor="text" w:x="42" w:y="1"/>
                    <w:numPr>
                      <w:ilvl w:val="1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suppressOverlap/>
                    <w:jc w:val="both"/>
                    <w:textAlignment w:val="auto"/>
                    <w:rPr>
                      <w:rFonts w:ascii="Arial" w:hAnsi="Arial" w:cs="Arial"/>
                      <w:sz w:val="20"/>
                      <w:lang w:eastAsia="zh-CN"/>
                    </w:rPr>
                  </w:pPr>
                </w:p>
              </w:tc>
            </w:tr>
          </w:tbl>
          <w:p w:rsidR="00491E70" w:rsidRDefault="00916AEC" w:rsidP="00674849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For NR SA and NR-DC, a new gap pattern capability should be introduced in NR </w:t>
            </w:r>
            <w:proofErr w:type="spellStart"/>
            <w:r>
              <w:rPr>
                <w:rFonts w:cs="Arial"/>
              </w:rPr>
              <w:t>RRC</w:t>
            </w:r>
            <w:proofErr w:type="spellEnd"/>
            <w:r>
              <w:rPr>
                <w:rFonts w:cs="Arial"/>
              </w:rPr>
              <w:t xml:space="preserve"> for NR only measurement, and for NE-DC, 1 bit UE capability should be introduced in NR </w:t>
            </w:r>
            <w:proofErr w:type="spellStart"/>
            <w:r>
              <w:rPr>
                <w:rFonts w:cs="Arial"/>
              </w:rPr>
              <w:t>RRC</w:t>
            </w:r>
            <w:proofErr w:type="spellEnd"/>
            <w:r>
              <w:rPr>
                <w:rFonts w:cs="Arial"/>
              </w:rPr>
              <w:t>. This CR is provide to introduce the new measurement gap pattern capabilities.</w:t>
            </w:r>
          </w:p>
          <w:p w:rsidR="00264285" w:rsidRDefault="00264285" w:rsidP="00264285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In addition, based on </w:t>
            </w:r>
            <w:proofErr w:type="spellStart"/>
            <w:r>
              <w:rPr>
                <w:rFonts w:cs="Arial"/>
              </w:rPr>
              <w:t>RAN4’s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LS</w:t>
            </w:r>
            <w:proofErr w:type="spellEnd"/>
            <w:r>
              <w:rPr>
                <w:rFonts w:cs="Arial"/>
              </w:rPr>
              <w:t xml:space="preserve"> </w:t>
            </w:r>
            <w:r w:rsidR="00D41051">
              <w:rPr>
                <w:rFonts w:cs="Arial"/>
              </w:rPr>
              <w:t>R2-2006140</w:t>
            </w:r>
            <w:r>
              <w:rPr>
                <w:rFonts w:cs="Arial"/>
              </w:rPr>
              <w:t>(</w:t>
            </w:r>
            <w:proofErr w:type="spellStart"/>
            <w:r>
              <w:rPr>
                <w:rFonts w:cs="Arial"/>
              </w:rPr>
              <w:t>R4</w:t>
            </w:r>
            <w:proofErr w:type="spellEnd"/>
            <w:r>
              <w:rPr>
                <w:rFonts w:cs="Arial"/>
              </w:rPr>
              <w:t>-2009269), the additional mandatory gap pattern in Rel-16 are:</w:t>
            </w:r>
            <w:bookmarkStart w:id="2" w:name="_GoBack"/>
            <w:bookmarkEnd w:id="2"/>
          </w:p>
          <w:p w:rsidR="00264285" w:rsidRPr="009F075D" w:rsidRDefault="00264285" w:rsidP="00264285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618"/>
              <w:jc w:val="both"/>
              <w:textAlignment w:val="auto"/>
              <w:rPr>
                <w:rFonts w:cs="v4.2.0"/>
                <w:b/>
                <w:i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GP#17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GP#18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GP#19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shall be additional </w:t>
            </w:r>
            <w:r>
              <w:rPr>
                <w:rFonts w:ascii="Arial" w:hAnsi="Arial" w:cs="Arial" w:hint="eastAsia"/>
                <w:lang w:eastAsia="zh-CN"/>
              </w:rPr>
              <w:t xml:space="preserve">mandatory </w:t>
            </w:r>
          </w:p>
          <w:p w:rsidR="00264285" w:rsidRPr="00D41051" w:rsidRDefault="00264285" w:rsidP="00D41051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618"/>
              <w:jc w:val="both"/>
              <w:textAlignment w:val="auto"/>
              <w:rPr>
                <w:rFonts w:cs="v4.2.0"/>
                <w:b/>
                <w:i/>
              </w:rPr>
            </w:pPr>
            <w:proofErr w:type="spellStart"/>
            <w:r>
              <w:rPr>
                <w:rFonts w:ascii="Arial" w:hAnsi="Arial" w:cs="Arial"/>
                <w:lang w:eastAsia="zh-CN"/>
              </w:rPr>
              <w:t>GP#2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GP#</w:t>
            </w:r>
            <w:r>
              <w:rPr>
                <w:rFonts w:ascii="Arial" w:hAnsi="Arial" w:cs="Arial"/>
                <w:lang w:eastAsia="zh-CN"/>
              </w:rPr>
              <w:t>3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and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GP#1</w:t>
            </w:r>
            <w:r>
              <w:rPr>
                <w:rFonts w:ascii="Arial" w:hAnsi="Arial" w:cs="Arial"/>
                <w:lang w:eastAsia="zh-CN"/>
              </w:rPr>
              <w:t>1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shall be additional </w:t>
            </w:r>
            <w:r>
              <w:rPr>
                <w:rFonts w:ascii="Arial" w:hAnsi="Arial" w:cs="Arial" w:hint="eastAsia"/>
                <w:lang w:eastAsia="zh-CN"/>
              </w:rPr>
              <w:t>mandatory</w:t>
            </w:r>
            <w:r w:rsidRPr="00B22148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for NR only measurement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6AEC" w:rsidRDefault="00916AEC" w:rsidP="00916AEC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Add UE capability</w:t>
            </w:r>
            <w:r>
              <w:t xml:space="preserve"> </w:t>
            </w:r>
            <w:proofErr w:type="spellStart"/>
            <w:r w:rsidRPr="00163763">
              <w:rPr>
                <w:rFonts w:eastAsia="宋体"/>
                <w:lang w:val="en-US" w:eastAsia="zh-CN"/>
              </w:rPr>
              <w:t>supportedGapPattern-NRonly</w:t>
            </w:r>
            <w:r w:rsidR="00BA405E">
              <w:rPr>
                <w:rFonts w:eastAsia="宋体"/>
                <w:lang w:val="en-US" w:eastAsia="zh-CN"/>
              </w:rPr>
              <w:t>-r16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within  </w:t>
            </w:r>
            <w:proofErr w:type="spellStart"/>
            <w:r>
              <w:rPr>
                <w:rFonts w:eastAsia="宋体"/>
                <w:lang w:val="en-US" w:eastAsia="zh-CN"/>
              </w:rPr>
              <w:t>MeasAndMobParametersCommon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, corresponding to gap pattern #2 ~#11. The field applies to both NR SA and NR-DC in case of NR only measurement (i.e. the measurement objects to be measured within gap are all NR carriers). </w:t>
            </w:r>
          </w:p>
          <w:p w:rsidR="00916AEC" w:rsidRPr="00163763" w:rsidRDefault="00916AEC" w:rsidP="00916AEC">
            <w:pPr>
              <w:pStyle w:val="CRCoverPage"/>
              <w:numPr>
                <w:ilvl w:val="0"/>
                <w:numId w:val="4"/>
              </w:numPr>
              <w:spacing w:before="120"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UE capability </w:t>
            </w:r>
            <w:proofErr w:type="spellStart"/>
            <w:r w:rsidR="00007754">
              <w:rPr>
                <w:rFonts w:eastAsia="宋体"/>
                <w:lang w:val="en-US" w:eastAsia="zh-CN"/>
              </w:rPr>
              <w:t>supported</w:t>
            </w:r>
            <w:r>
              <w:rPr>
                <w:rFonts w:eastAsia="宋体"/>
                <w:lang w:val="en-US" w:eastAsia="zh-CN"/>
              </w:rPr>
              <w:t>GapPattern-</w:t>
            </w:r>
            <w:r w:rsidR="00007754">
              <w:rPr>
                <w:rFonts w:eastAsia="宋体"/>
                <w:lang w:val="en-US" w:eastAsia="zh-CN"/>
              </w:rPr>
              <w:t>NRonly-</w:t>
            </w:r>
            <w:r>
              <w:rPr>
                <w:rFonts w:eastAsia="宋体"/>
                <w:lang w:val="en-US" w:eastAsia="zh-CN"/>
              </w:rPr>
              <w:t>NEDC</w:t>
            </w:r>
            <w:r w:rsidR="00BA405E">
              <w:rPr>
                <w:rFonts w:eastAsia="宋体"/>
                <w:lang w:val="en-US" w:eastAsia="zh-CN"/>
              </w:rPr>
              <w:t>-r16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within  </w:t>
            </w:r>
            <w:proofErr w:type="spellStart"/>
            <w:r>
              <w:rPr>
                <w:rFonts w:eastAsia="宋体"/>
                <w:lang w:val="en-US" w:eastAsia="zh-CN"/>
              </w:rPr>
              <w:t>MeasAndMobParametersCommon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. The field applies to NR only measurement in NE-DC.  </w:t>
            </w:r>
          </w:p>
          <w:p w:rsidR="00916AEC" w:rsidRDefault="00916AEC" w:rsidP="00916AEC">
            <w:pPr>
              <w:pStyle w:val="CRCoverPage"/>
              <w:spacing w:after="0"/>
              <w:ind w:left="384"/>
            </w:pPr>
          </w:p>
          <w:p w:rsidR="00916AEC" w:rsidRDefault="00916AEC" w:rsidP="00916AEC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916AEC" w:rsidRDefault="00916AEC" w:rsidP="00916AEC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Impacted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</w:t>
            </w:r>
          </w:p>
          <w:p w:rsidR="00916AEC" w:rsidRDefault="00916AEC" w:rsidP="00916A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:rsidR="00916AEC" w:rsidRDefault="00916AEC" w:rsidP="00916AEC">
            <w:pPr>
              <w:pStyle w:val="CRCoverPage"/>
              <w:spacing w:after="0"/>
              <w:rPr>
                <w:u w:val="single"/>
              </w:rPr>
            </w:pPr>
          </w:p>
          <w:p w:rsidR="00916AEC" w:rsidRDefault="00916AEC" w:rsidP="00916AEC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:rsidR="00916AEC" w:rsidRDefault="00916AEC" w:rsidP="00916AEC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UE measurement capability</w:t>
            </w:r>
          </w:p>
          <w:p w:rsidR="00916AEC" w:rsidRDefault="00916AEC" w:rsidP="00916AEC">
            <w:pPr>
              <w:pStyle w:val="CRCoverPage"/>
              <w:spacing w:after="0"/>
              <w:rPr>
                <w:rFonts w:eastAsia="Malgun Gothic"/>
              </w:rPr>
            </w:pPr>
          </w:p>
          <w:p w:rsidR="00916AEC" w:rsidRDefault="00916AEC" w:rsidP="00916AEC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916AEC" w:rsidRDefault="00916AEC" w:rsidP="00916AEC">
            <w:pPr>
              <w:pStyle w:val="CRCoverPage"/>
              <w:spacing w:after="0"/>
              <w:rPr>
                <w:u w:val="single"/>
              </w:rPr>
            </w:pPr>
          </w:p>
          <w:p w:rsidR="00916AEC" w:rsidRDefault="00916AEC" w:rsidP="00916AEC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UE implements according to the CR and the network does not, the network will determine the supported gap pattern based on legacy </w:t>
            </w:r>
            <w:proofErr w:type="spellStart"/>
            <w:r w:rsidRPr="002C72B7">
              <w:rPr>
                <w:rFonts w:eastAsia="Malgun Gothic"/>
                <w:i/>
              </w:rPr>
              <w:t>supportedGapPattern</w:t>
            </w:r>
            <w:proofErr w:type="spellEnd"/>
            <w:r>
              <w:rPr>
                <w:rFonts w:eastAsia="Malgun Gothic"/>
              </w:rPr>
              <w:t xml:space="preserve"> capability, there is no inter-operability issue;</w:t>
            </w:r>
          </w:p>
          <w:p w:rsidR="00491E70" w:rsidRDefault="00916AEC" w:rsidP="00916AEC">
            <w:pPr>
              <w:pStyle w:val="CRCoverPage"/>
              <w:numPr>
                <w:ilvl w:val="0"/>
                <w:numId w:val="1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 UE is unable to signal the capability value, and network will assume the UE does not support the additional gap patterns for NR only measurement, and then use legacy </w:t>
            </w:r>
            <w:proofErr w:type="spellStart"/>
            <w:r w:rsidRPr="002C72B7">
              <w:rPr>
                <w:rFonts w:eastAsia="Malgun Gothic"/>
                <w:i/>
              </w:rPr>
              <w:t>supportedGapPattern</w:t>
            </w:r>
            <w:proofErr w:type="spellEnd"/>
            <w:r>
              <w:rPr>
                <w:rFonts w:eastAsia="Malgun Gothic"/>
              </w:rPr>
              <w:t xml:space="preserve"> capability to determine the supported gap patterns, there is no inter-operability issue.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300AC5" w:rsidP="00C2154F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iCs/>
                <w:lang w:val="en-US" w:eastAsia="zh-CN"/>
              </w:rPr>
              <w:t xml:space="preserve">The UE </w:t>
            </w:r>
            <w:r>
              <w:rPr>
                <w:rFonts w:eastAsia="宋体"/>
                <w:iCs/>
                <w:lang w:val="en-US" w:eastAsia="zh-CN"/>
              </w:rPr>
              <w:t>is unable to</w:t>
            </w:r>
            <w:r>
              <w:rPr>
                <w:rFonts w:eastAsia="宋体" w:hint="eastAsia"/>
                <w:iCs/>
                <w:lang w:val="en-US" w:eastAsia="zh-CN"/>
              </w:rPr>
              <w:t xml:space="preserve"> </w:t>
            </w:r>
            <w:r>
              <w:rPr>
                <w:rFonts w:eastAsia="宋体"/>
                <w:iCs/>
                <w:lang w:val="en-US" w:eastAsia="zh-CN"/>
              </w:rPr>
              <w:t xml:space="preserve">signal the support of additional gap patterns for NR only </w:t>
            </w:r>
            <w:r w:rsidR="002C72B7">
              <w:rPr>
                <w:rFonts w:eastAsia="宋体"/>
                <w:iCs/>
                <w:lang w:val="en-US" w:eastAsia="zh-CN"/>
              </w:rPr>
              <w:t>measurement in case of NR SA, NR</w:t>
            </w:r>
            <w:r>
              <w:rPr>
                <w:rFonts w:eastAsia="宋体"/>
                <w:iCs/>
                <w:lang w:val="en-US" w:eastAsia="zh-CN"/>
              </w:rPr>
              <w:t>-DC and NE-DC</w:t>
            </w:r>
            <w:r>
              <w:rPr>
                <w:rFonts w:eastAsia="宋体" w:hint="eastAsia"/>
                <w:iCs/>
                <w:lang w:val="en-US" w:eastAsia="zh-CN"/>
              </w:rPr>
              <w:t>.</w:t>
            </w:r>
          </w:p>
        </w:tc>
      </w:tr>
      <w:tr w:rsidR="00491E70" w:rsidTr="00C2154F">
        <w:tc>
          <w:tcPr>
            <w:tcW w:w="2268" w:type="dxa"/>
            <w:gridSpan w:val="2"/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6.3.3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6E426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362D1C" w:rsidP="00362D1C">
            <w:pPr>
              <w:pStyle w:val="CRCoverPage"/>
              <w:spacing w:after="0"/>
              <w:ind w:left="99"/>
            </w:pPr>
            <w:r>
              <w:t xml:space="preserve">TS 38.306 </w:t>
            </w:r>
            <w:proofErr w:type="spellStart"/>
            <w:r>
              <w:t>CR0307</w:t>
            </w:r>
            <w:proofErr w:type="spellEnd"/>
            <w:r>
              <w:t xml:space="preserve">, TS 36.331 </w:t>
            </w:r>
            <w:proofErr w:type="spellStart"/>
            <w:r>
              <w:t>CR4294</w:t>
            </w:r>
            <w:proofErr w:type="spellEnd"/>
            <w:r>
              <w:t xml:space="preserve">, TS 36.306 </w:t>
            </w:r>
            <w:proofErr w:type="spellStart"/>
            <w:r>
              <w:t>CR1759</w:t>
            </w:r>
            <w:proofErr w:type="spellEnd"/>
            <w:r>
              <w:t xml:space="preserve"> 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>TS/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491E70" w:rsidRDefault="00491E70" w:rsidP="00C2154F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99"/>
            </w:pPr>
            <w:r>
              <w:t>TS/</w:t>
            </w:r>
            <w:proofErr w:type="spellStart"/>
            <w:r>
              <w:t>TR</w:t>
            </w:r>
            <w:proofErr w:type="spellEnd"/>
            <w:r>
              <w:t xml:space="preserve"> ... CR ... </w:t>
            </w: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91E70" w:rsidRDefault="00491E70" w:rsidP="00C2154F">
            <w:pPr>
              <w:pStyle w:val="CRCoverPage"/>
              <w:spacing w:after="0"/>
            </w:pPr>
          </w:p>
        </w:tc>
      </w:tr>
      <w:tr w:rsidR="00491E70" w:rsidTr="00C2154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1E70" w:rsidRDefault="00491E70" w:rsidP="00C21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1E70" w:rsidRDefault="00491E70" w:rsidP="00C2154F">
            <w:pPr>
              <w:pStyle w:val="CRCoverPage"/>
              <w:spacing w:after="0"/>
              <w:ind w:left="100"/>
            </w:pPr>
          </w:p>
        </w:tc>
      </w:tr>
    </w:tbl>
    <w:p w:rsidR="00491E70" w:rsidRDefault="00491E70" w:rsidP="00491E70"/>
    <w:p w:rsidR="00491E70" w:rsidRDefault="00491E70" w:rsidP="00491E70">
      <w:pPr>
        <w:sectPr w:rsidR="00491E7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:rsidR="0058264F" w:rsidRDefault="002A4202">
      <w:pPr>
        <w:overflowPunct/>
        <w:autoSpaceDE/>
        <w:autoSpaceDN/>
        <w:adjustRightInd/>
        <w:spacing w:after="0"/>
        <w:textAlignment w:val="auto"/>
        <w:rPr>
          <w:sz w:val="32"/>
          <w:lang w:eastAsia="zh-CN"/>
        </w:rPr>
      </w:pPr>
      <w:r>
        <w:rPr>
          <w:sz w:val="32"/>
          <w:lang w:eastAsia="zh-CN"/>
        </w:rPr>
        <w:lastRenderedPageBreak/>
        <w:br w:type="page"/>
      </w:r>
    </w:p>
    <w:p w:rsidR="00505802" w:rsidRDefault="00505802" w:rsidP="00A364E0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rPr>
          <w:sz w:val="32"/>
          <w:lang w:eastAsia="zh-CN"/>
        </w:rPr>
        <w:sectPr w:rsidR="00505802">
          <w:headerReference w:type="default" r:id="rId23"/>
          <w:footerReference w:type="default" r:id="rId24"/>
          <w:footnotePr>
            <w:numRestart w:val="eachSect"/>
          </w:footnotePr>
          <w:type w:val="continuous"/>
          <w:pgSz w:w="11907" w:h="16840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:rsidR="0058264F" w:rsidRDefault="002A420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:rsidR="0058264F" w:rsidRDefault="002A4202">
      <w:pPr>
        <w:pStyle w:val="3"/>
      </w:pPr>
      <w:bookmarkStart w:id="3" w:name="_Toc29321541"/>
      <w:bookmarkStart w:id="4" w:name="_Toc20426144"/>
      <w:bookmarkStart w:id="5" w:name="_Toc20426186"/>
      <w:bookmarkStart w:id="6" w:name="_Toc29321583"/>
      <w:bookmarkStart w:id="7" w:name="_Toc12718083"/>
      <w:bookmarkStart w:id="8" w:name="_Toc12718435"/>
      <w:bookmarkStart w:id="9" w:name="_Toc12718085"/>
      <w:bookmarkStart w:id="10" w:name="_Hlk726506"/>
      <w:bookmarkStart w:id="11" w:name="_Toc12718472"/>
      <w:bookmarkStart w:id="12" w:name="_Toc5285381"/>
      <w:bookmarkStart w:id="13" w:name="_Toc535261633"/>
      <w:bookmarkStart w:id="14" w:name="_Toc535261536"/>
      <w:bookmarkStart w:id="15" w:name="_Toc510018651"/>
      <w:bookmarkStart w:id="16" w:name="_Toc510018698"/>
      <w:bookmarkStart w:id="17" w:name="_Toc12750885"/>
      <w:bookmarkEnd w:id="0"/>
      <w:bookmarkEnd w:id="1"/>
      <w:r>
        <w:t>6.3.3</w:t>
      </w:r>
      <w:r>
        <w:tab/>
        <w:t>UE capability information elements</w:t>
      </w:r>
      <w:bookmarkEnd w:id="3"/>
      <w:bookmarkEnd w:id="4"/>
    </w:p>
    <w:p w:rsidR="00F30101" w:rsidRPr="00F537EB" w:rsidRDefault="00F30101" w:rsidP="00F30101">
      <w:pPr>
        <w:pStyle w:val="4"/>
        <w:rPr>
          <w:rFonts w:eastAsia="Malgun Gothic"/>
        </w:rPr>
      </w:pPr>
      <w:bookmarkStart w:id="18" w:name="_Toc20426172"/>
      <w:bookmarkStart w:id="19" w:name="_Toc29321569"/>
      <w:bookmarkStart w:id="20" w:name="_Toc36757360"/>
      <w:bookmarkStart w:id="21" w:name="_Toc36836901"/>
      <w:bookmarkStart w:id="22" w:name="_Toc36843878"/>
      <w:bookmarkStart w:id="23" w:name="_Toc37068167"/>
      <w:bookmarkStart w:id="24" w:name="_Toc36219726"/>
      <w:bookmarkStart w:id="25" w:name="_Toc36220402"/>
      <w:bookmarkStart w:id="26" w:name="_Toc36513822"/>
      <w:bookmarkStart w:id="27" w:name="_Toc20426146"/>
      <w:bookmarkStart w:id="28" w:name="_Toc29321543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MeasAndMobParameters</w:t>
      </w:r>
      <w:bookmarkEnd w:id="18"/>
      <w:bookmarkEnd w:id="19"/>
      <w:bookmarkEnd w:id="20"/>
      <w:bookmarkEnd w:id="21"/>
      <w:bookmarkEnd w:id="22"/>
      <w:bookmarkEnd w:id="23"/>
      <w:proofErr w:type="spellEnd"/>
    </w:p>
    <w:p w:rsidR="00F30101" w:rsidRPr="00F537EB" w:rsidRDefault="00F30101" w:rsidP="00F30101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MeasAndMobParameters</w:t>
      </w:r>
      <w:proofErr w:type="spellEnd"/>
      <w:r w:rsidRPr="00F537EB">
        <w:rPr>
          <w:rFonts w:eastAsia="Malgun Gothic"/>
        </w:rPr>
        <w:t xml:space="preserve"> is used to convey UE capabilities related to measurements for radio resource management (</w:t>
      </w:r>
      <w:proofErr w:type="spellStart"/>
      <w:r w:rsidRPr="00F537EB">
        <w:rPr>
          <w:rFonts w:eastAsia="Malgun Gothic"/>
        </w:rPr>
        <w:t>RRM</w:t>
      </w:r>
      <w:proofErr w:type="spellEnd"/>
      <w:r w:rsidRPr="00F537EB">
        <w:rPr>
          <w:rFonts w:eastAsia="Malgun Gothic"/>
        </w:rPr>
        <w:t>), radio link monitoring (</w:t>
      </w:r>
      <w:proofErr w:type="spellStart"/>
      <w:r w:rsidRPr="00F537EB">
        <w:rPr>
          <w:rFonts w:eastAsia="Malgun Gothic"/>
        </w:rPr>
        <w:t>RLM</w:t>
      </w:r>
      <w:proofErr w:type="spellEnd"/>
      <w:r w:rsidRPr="00F537EB">
        <w:rPr>
          <w:rFonts w:eastAsia="Malgun Gothic"/>
        </w:rPr>
        <w:t>) and mobility (e.g. handover).</w:t>
      </w:r>
    </w:p>
    <w:p w:rsidR="00F30101" w:rsidRPr="00F537EB" w:rsidRDefault="00F30101" w:rsidP="00F30101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MeasAndMobParameters</w:t>
      </w:r>
      <w:r w:rsidRPr="00F537EB">
        <w:rPr>
          <w:rFonts w:eastAsia="Malgun Gothic"/>
        </w:rPr>
        <w:t xml:space="preserve"> information element</w:t>
      </w:r>
    </w:p>
    <w:p w:rsidR="00F30101" w:rsidRPr="00F537EB" w:rsidRDefault="00F30101" w:rsidP="00F30101">
      <w:pPr>
        <w:pStyle w:val="PL"/>
      </w:pPr>
      <w:r w:rsidRPr="00F537EB">
        <w:t xml:space="preserve">-- </w:t>
      </w:r>
      <w:proofErr w:type="spellStart"/>
      <w:r w:rsidRPr="00F537EB">
        <w:t>ASN1START</w:t>
      </w:r>
      <w:proofErr w:type="spellEnd"/>
    </w:p>
    <w:p w:rsidR="00F30101" w:rsidRPr="00F537EB" w:rsidRDefault="00F30101" w:rsidP="00F30101">
      <w:pPr>
        <w:pStyle w:val="PL"/>
      </w:pPr>
      <w:r w:rsidRPr="00F537EB">
        <w:t>-- TAG-</w:t>
      </w:r>
      <w:proofErr w:type="spellStart"/>
      <w:r w:rsidRPr="00F537EB">
        <w:t>MEASANDMOBPARAMETERS</w:t>
      </w:r>
      <w:proofErr w:type="spellEnd"/>
      <w:r w:rsidRPr="00F537EB">
        <w:t>-START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proofErr w:type="spellStart"/>
      <w:r w:rsidRPr="00F537EB">
        <w:t>MeasAndMobParameters</w:t>
      </w:r>
      <w:proofErr w:type="spellEnd"/>
      <w:r w:rsidRPr="00F537EB">
        <w:t xml:space="preserve"> ::=                    SEQUENCE {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measAndMobParametersCommon</w:t>
      </w:r>
      <w:proofErr w:type="spellEnd"/>
      <w:r w:rsidRPr="00F537EB">
        <w:t xml:space="preserve">              </w:t>
      </w:r>
      <w:proofErr w:type="spellStart"/>
      <w:r w:rsidRPr="00F537EB">
        <w:t>MeasAndMobParametersCommon</w:t>
      </w:r>
      <w:proofErr w:type="spellEnd"/>
      <w:r w:rsidRPr="00F537EB">
        <w:t xml:space="preserve">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measAndMobParametersXDD</w:t>
      </w:r>
      <w:proofErr w:type="spellEnd"/>
      <w:r w:rsidRPr="00F537EB">
        <w:t xml:space="preserve">-Diff                </w:t>
      </w:r>
      <w:proofErr w:type="spellStart"/>
      <w:r w:rsidRPr="00F537EB">
        <w:t>MeasAndMobParametersXDD</w:t>
      </w:r>
      <w:proofErr w:type="spellEnd"/>
      <w:r w:rsidRPr="00F537EB">
        <w:t>-Diff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measAndMobParametersFRX</w:t>
      </w:r>
      <w:proofErr w:type="spellEnd"/>
      <w:r w:rsidRPr="00F537EB">
        <w:t xml:space="preserve">-Diff                </w:t>
      </w:r>
      <w:proofErr w:type="spellStart"/>
      <w:r w:rsidRPr="00F537EB">
        <w:t>MeasAndMobParametersFRX</w:t>
      </w:r>
      <w:proofErr w:type="spellEnd"/>
      <w:r w:rsidRPr="00F537EB">
        <w:t>-Diff        OPTIONAL</w:t>
      </w:r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proofErr w:type="spellStart"/>
      <w:r w:rsidRPr="00F537EB">
        <w:t>MeasAndMobParametersCommon</w:t>
      </w:r>
      <w:proofErr w:type="spellEnd"/>
      <w:r w:rsidRPr="00F537EB">
        <w:t xml:space="preserve"> ::=          SEQUENCE {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supportedGapPattern</w:t>
      </w:r>
      <w:proofErr w:type="spellEnd"/>
      <w:r w:rsidRPr="00F537EB">
        <w:t xml:space="preserve">                     BIT STRING (SIZE (22))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ssb-RLM</w:t>
      </w:r>
      <w:proofErr w:type="spellEnd"/>
      <w:r w:rsidRPr="00F537EB">
        <w:t xml:space="preserve">          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ssb</w:t>
      </w:r>
      <w:proofErr w:type="spellEnd"/>
      <w:r w:rsidRPr="00F537EB">
        <w:t>-</w:t>
      </w:r>
      <w:proofErr w:type="spellStart"/>
      <w:r w:rsidRPr="00F537EB">
        <w:t>AndCSI</w:t>
      </w:r>
      <w:proofErr w:type="spellEnd"/>
      <w:r w:rsidRPr="00F537EB">
        <w:t>-RS-</w:t>
      </w:r>
      <w:proofErr w:type="spellStart"/>
      <w:r w:rsidRPr="00F537EB">
        <w:t>RLM</w:t>
      </w:r>
      <w:proofErr w:type="spellEnd"/>
      <w:r w:rsidRPr="00F537EB">
        <w:t xml:space="preserve">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...,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eventB-MeasAndReport</w:t>
      </w:r>
      <w:proofErr w:type="spellEnd"/>
      <w:r w:rsidRPr="00F537EB">
        <w:t xml:space="preserve">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handoverFDD</w:t>
      </w:r>
      <w:proofErr w:type="spellEnd"/>
      <w:r w:rsidRPr="00F537EB">
        <w:t>-TDD  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eutra</w:t>
      </w:r>
      <w:proofErr w:type="spellEnd"/>
      <w:r w:rsidRPr="00F537EB">
        <w:t>-CGI-Reporting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nr-CGI-Reporting                        ENUMERATED {supported}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independentGapConfig</w:t>
      </w:r>
      <w:proofErr w:type="spellEnd"/>
      <w:r w:rsidRPr="00F537EB">
        <w:t xml:space="preserve">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periodicEUTRA-MeasAndReport</w:t>
      </w:r>
      <w:proofErr w:type="spellEnd"/>
      <w:r w:rsidRPr="00F537EB">
        <w:t xml:space="preserve">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handoverFR1-FR2</w:t>
      </w:r>
      <w:proofErr w:type="spellEnd"/>
      <w:r w:rsidRPr="00F537EB">
        <w:t xml:space="preserve">                         ENUMERATED {supported}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maxNumberCSI</w:t>
      </w:r>
      <w:proofErr w:type="spellEnd"/>
      <w:r w:rsidRPr="00F537EB">
        <w:t>-RS-</w:t>
      </w:r>
      <w:proofErr w:type="spellStart"/>
      <w:r w:rsidRPr="00F537EB">
        <w:t>RRM</w:t>
      </w:r>
      <w:proofErr w:type="spellEnd"/>
      <w:r w:rsidRPr="00F537EB">
        <w:t>-RS-</w:t>
      </w:r>
      <w:proofErr w:type="spellStart"/>
      <w:r w:rsidRPr="00F537EB">
        <w:t>SINR</w:t>
      </w:r>
      <w:proofErr w:type="spellEnd"/>
      <w:r w:rsidRPr="00F537EB">
        <w:t xml:space="preserve">             ENUMERATED {</w:t>
      </w:r>
      <w:proofErr w:type="spellStart"/>
      <w:r w:rsidRPr="00F537EB">
        <w:t>n4</w:t>
      </w:r>
      <w:proofErr w:type="spellEnd"/>
      <w:r w:rsidRPr="00F537EB">
        <w:t xml:space="preserve">, </w:t>
      </w:r>
      <w:proofErr w:type="spellStart"/>
      <w:r w:rsidRPr="00F537EB">
        <w:t>n8</w:t>
      </w:r>
      <w:proofErr w:type="spellEnd"/>
      <w:r w:rsidRPr="00F537EB">
        <w:t xml:space="preserve">, </w:t>
      </w:r>
      <w:proofErr w:type="spellStart"/>
      <w:r w:rsidRPr="00F537EB">
        <w:t>n16</w:t>
      </w:r>
      <w:proofErr w:type="spellEnd"/>
      <w:r w:rsidRPr="00F537EB">
        <w:t xml:space="preserve">, </w:t>
      </w:r>
      <w:proofErr w:type="spellStart"/>
      <w:r w:rsidRPr="00F537EB">
        <w:t>n32</w:t>
      </w:r>
      <w:proofErr w:type="spellEnd"/>
      <w:r w:rsidRPr="00F537EB">
        <w:t xml:space="preserve">, </w:t>
      </w:r>
      <w:proofErr w:type="spellStart"/>
      <w:r w:rsidRPr="00F537EB">
        <w:t>n64</w:t>
      </w:r>
      <w:proofErr w:type="spellEnd"/>
      <w:r w:rsidRPr="00F537EB">
        <w:t xml:space="preserve">, </w:t>
      </w:r>
      <w:proofErr w:type="spellStart"/>
      <w:r w:rsidRPr="00F537EB">
        <w:t>n96</w:t>
      </w:r>
      <w:proofErr w:type="spellEnd"/>
      <w:r w:rsidRPr="00F537EB">
        <w:t>}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nr-CGI-Reporting-</w:t>
      </w:r>
      <w:proofErr w:type="spellStart"/>
      <w:r w:rsidRPr="00F537EB">
        <w:t>ENDC</w:t>
      </w:r>
      <w:proofErr w:type="spellEnd"/>
      <w:r w:rsidRPr="00F537EB">
        <w:t xml:space="preserve">                   ENUMERATED {supported}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</w:t>
      </w:r>
      <w:ins w:id="29" w:author="ZTE" w:date="2020-05-16T15:11:00Z">
        <w:r>
          <w:t>,</w:t>
        </w:r>
      </w:ins>
    </w:p>
    <w:p w:rsidR="00F30101" w:rsidRDefault="00F30101" w:rsidP="00F30101">
      <w:pPr>
        <w:pStyle w:val="PL"/>
        <w:rPr>
          <w:ins w:id="30" w:author="ZTE" w:date="2020-05-16T15:11:00Z"/>
        </w:rPr>
      </w:pPr>
      <w:ins w:id="31" w:author="ZTE" w:date="2020-05-16T15:11:00Z">
        <w:r>
          <w:t xml:space="preserve">    [[</w:t>
        </w:r>
      </w:ins>
    </w:p>
    <w:p w:rsidR="00F30101" w:rsidRDefault="00F30101" w:rsidP="00F30101">
      <w:pPr>
        <w:pStyle w:val="PL"/>
        <w:rPr>
          <w:ins w:id="32" w:author="ZTE" w:date="2020-05-16T15:11:00Z"/>
        </w:rPr>
      </w:pPr>
      <w:ins w:id="33" w:author="ZTE" w:date="2020-05-16T15:11:00Z">
        <w:r>
          <w:t xml:space="preserve">    </w:t>
        </w:r>
        <w:proofErr w:type="spellStart"/>
        <w:r>
          <w:t>supportedGapPattern-NRonly</w:t>
        </w:r>
      </w:ins>
      <w:ins w:id="34" w:author="ZTE" w:date="2020-05-16T22:39:00Z">
        <w:r w:rsidR="00146C96">
          <w:t>-r16</w:t>
        </w:r>
      </w:ins>
      <w:proofErr w:type="spellEnd"/>
      <w:ins w:id="35" w:author="ZTE" w:date="2020-05-16T15:11:00Z">
        <w:r>
          <w:t xml:space="preserve">          </w:t>
        </w:r>
        <w:r w:rsidRPr="00F537EB">
          <w:t>BIT STRING (SIZE (</w:t>
        </w:r>
      </w:ins>
      <w:ins w:id="36" w:author="ZTE" w:date="2020-05-16T15:19:00Z">
        <w:r w:rsidR="00F01DC2">
          <w:t>10</w:t>
        </w:r>
      </w:ins>
      <w:ins w:id="37" w:author="ZTE" w:date="2020-05-16T15:11:00Z">
        <w:r w:rsidRPr="00F537EB">
          <w:t xml:space="preserve">))                </w:t>
        </w:r>
        <w:r>
          <w:t xml:space="preserve">  OPTIONAL</w:t>
        </w:r>
      </w:ins>
      <w:ins w:id="38" w:author="ZTE" w:date="2020-05-16T16:07:00Z">
        <w:r w:rsidR="00C17EB2">
          <w:t>,</w:t>
        </w:r>
      </w:ins>
    </w:p>
    <w:p w:rsidR="00C17EB2" w:rsidRDefault="00C17EB2" w:rsidP="00F30101">
      <w:pPr>
        <w:pStyle w:val="PL"/>
        <w:rPr>
          <w:ins w:id="39" w:author="ZTE" w:date="2020-05-16T16:06:00Z"/>
        </w:rPr>
      </w:pPr>
      <w:ins w:id="40" w:author="ZTE" w:date="2020-05-16T16:06:00Z">
        <w:r>
          <w:t xml:space="preserve">    </w:t>
        </w:r>
      </w:ins>
      <w:proofErr w:type="spellStart"/>
      <w:ins w:id="41" w:author="ZTE" w:date="2020-05-19T16:29:00Z">
        <w:r w:rsidR="00007754">
          <w:t>supportedGapPattern-NRonly</w:t>
        </w:r>
      </w:ins>
      <w:ins w:id="42" w:author="ZTE" w:date="2020-05-16T16:07:00Z">
        <w:r>
          <w:t>-NEDC</w:t>
        </w:r>
      </w:ins>
      <w:ins w:id="43" w:author="ZTE" w:date="2020-05-16T22:39:00Z">
        <w:r w:rsidR="00146C96">
          <w:t>-r16</w:t>
        </w:r>
      </w:ins>
      <w:proofErr w:type="spellEnd"/>
      <w:ins w:id="44" w:author="ZTE" w:date="2020-05-16T16:07:00Z">
        <w:r>
          <w:t xml:space="preserve">     </w:t>
        </w:r>
        <w:r w:rsidRPr="00F537EB">
          <w:t>ENUMERATED {supported}                  OPTIONAL</w:t>
        </w:r>
      </w:ins>
    </w:p>
    <w:p w:rsidR="00F30101" w:rsidRDefault="00F30101" w:rsidP="00F30101">
      <w:pPr>
        <w:pStyle w:val="PL"/>
        <w:rPr>
          <w:ins w:id="45" w:author="ZTE" w:date="2020-05-16T15:11:00Z"/>
        </w:rPr>
      </w:pPr>
      <w:ins w:id="46" w:author="ZTE" w:date="2020-05-16T15:11:00Z">
        <w:r>
          <w:t xml:space="preserve">    ]]</w:t>
        </w:r>
      </w:ins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proofErr w:type="spellStart"/>
      <w:r w:rsidRPr="00F537EB">
        <w:t>MeasAndMobParametersXDD</w:t>
      </w:r>
      <w:proofErr w:type="spellEnd"/>
      <w:r w:rsidRPr="00F537EB">
        <w:t>-Diff ::=            SEQUENCE {</w:t>
      </w:r>
    </w:p>
    <w:p w:rsidR="00F30101" w:rsidRPr="00F537EB" w:rsidRDefault="00F30101" w:rsidP="00F30101">
      <w:pPr>
        <w:pStyle w:val="PL"/>
      </w:pPr>
      <w:r w:rsidRPr="00F537EB">
        <w:lastRenderedPageBreak/>
        <w:t xml:space="preserve">    </w:t>
      </w:r>
      <w:proofErr w:type="spellStart"/>
      <w:r w:rsidRPr="00F537EB">
        <w:t>intraAndInterF-MeasAndReport</w:t>
      </w:r>
      <w:proofErr w:type="spellEnd"/>
      <w:r w:rsidRPr="00F537EB">
        <w:t xml:space="preserve">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eventA-MeasAndReport</w:t>
      </w:r>
      <w:proofErr w:type="spellEnd"/>
      <w:r w:rsidRPr="00F537EB">
        <w:t xml:space="preserve">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...,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handoverInterF</w:t>
      </w:r>
      <w:proofErr w:type="spellEnd"/>
      <w:r w:rsidRPr="00F537EB">
        <w:t xml:space="preserve">      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handoverLTE-EPC</w:t>
      </w:r>
      <w:proofErr w:type="spellEnd"/>
      <w:r w:rsidRPr="00F537EB">
        <w:t xml:space="preserve">     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handoverLTE-5GC</w:t>
      </w:r>
      <w:proofErr w:type="spellEnd"/>
      <w:r w:rsidRPr="00F537EB">
        <w:t xml:space="preserve">                     ENUMERATED {supported}    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sftd-</w:t>
      </w:r>
      <w:proofErr w:type="spellStart"/>
      <w:r w:rsidRPr="00F537EB">
        <w:t>MeasNR</w:t>
      </w:r>
      <w:proofErr w:type="spellEnd"/>
      <w:r w:rsidRPr="00F537EB">
        <w:t>-Neigh    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sftd-</w:t>
      </w:r>
      <w:proofErr w:type="spellStart"/>
      <w:r w:rsidRPr="00F537EB">
        <w:t>MeasNR</w:t>
      </w:r>
      <w:proofErr w:type="spellEnd"/>
      <w:r w:rsidRPr="00F537EB">
        <w:t>-Neigh-</w:t>
      </w:r>
      <w:proofErr w:type="spellStart"/>
      <w:r w:rsidRPr="00F537EB">
        <w:t>DRX</w:t>
      </w:r>
      <w:proofErr w:type="spellEnd"/>
      <w:r w:rsidRPr="00F537EB">
        <w:t xml:space="preserve">               ENUMERATED {supported}    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eutra-AutonomousGaps-r16</w:t>
      </w:r>
      <w:proofErr w:type="spellEnd"/>
      <w:r w:rsidRPr="00F537EB">
        <w:t xml:space="preserve">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</w:t>
      </w:r>
      <w:proofErr w:type="spellStart"/>
      <w:r w:rsidRPr="00F537EB">
        <w:t>AutonomousGaps</w:t>
      </w:r>
      <w:proofErr w:type="spellEnd"/>
      <w:r w:rsidRPr="00F537EB">
        <w:t>-</w:t>
      </w:r>
      <w:proofErr w:type="spellStart"/>
      <w:r w:rsidRPr="00F537EB">
        <w:t>r16</w:t>
      </w:r>
      <w:proofErr w:type="spellEnd"/>
      <w:r w:rsidRPr="00F537EB">
        <w:t xml:space="preserve">     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</w:t>
      </w:r>
      <w:proofErr w:type="spellStart"/>
      <w:r w:rsidRPr="00F537EB">
        <w:t>AutonomousGaps</w:t>
      </w:r>
      <w:proofErr w:type="spellEnd"/>
      <w:r w:rsidRPr="00F537EB">
        <w:t>-</w:t>
      </w:r>
      <w:proofErr w:type="spellStart"/>
      <w:r w:rsidRPr="00F537EB">
        <w:t>ENDC-r16</w:t>
      </w:r>
      <w:proofErr w:type="spellEnd"/>
      <w:r w:rsidRPr="00F537EB">
        <w:t xml:space="preserve">          ENUMERATED {supported}        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handoverUTRA-FDD-r16</w:t>
      </w:r>
      <w:proofErr w:type="spellEnd"/>
      <w:r w:rsidRPr="00F537EB">
        <w:t xml:space="preserve">                ENUMERATED {supported}        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proofErr w:type="spellStart"/>
      <w:r w:rsidRPr="00F537EB">
        <w:t>MeasAndMobParametersFRX</w:t>
      </w:r>
      <w:proofErr w:type="spellEnd"/>
      <w:r w:rsidRPr="00F537EB">
        <w:t>-Diff ::=            SEQUENCE {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ss-SINR-Meas</w:t>
      </w:r>
      <w:proofErr w:type="spellEnd"/>
      <w:r w:rsidRPr="00F537EB">
        <w:t xml:space="preserve">  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</w:t>
      </w:r>
      <w:proofErr w:type="spellStart"/>
      <w:r w:rsidRPr="00F537EB">
        <w:t>RSRP</w:t>
      </w:r>
      <w:proofErr w:type="spellEnd"/>
      <w:r w:rsidRPr="00F537EB">
        <w:t>-</w:t>
      </w:r>
      <w:proofErr w:type="spellStart"/>
      <w:r w:rsidRPr="00F537EB">
        <w:t>AndRSRQ-MeasWithSSB</w:t>
      </w:r>
      <w:proofErr w:type="spellEnd"/>
      <w:r w:rsidRPr="00F537EB">
        <w:t xml:space="preserve">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</w:t>
      </w:r>
      <w:proofErr w:type="spellStart"/>
      <w:r w:rsidRPr="00F537EB">
        <w:t>RSRP</w:t>
      </w:r>
      <w:proofErr w:type="spellEnd"/>
      <w:r w:rsidRPr="00F537EB">
        <w:t>-</w:t>
      </w:r>
      <w:proofErr w:type="spellStart"/>
      <w:r w:rsidRPr="00F537EB">
        <w:t>AndRSRQ-MeasWithoutSSB</w:t>
      </w:r>
      <w:proofErr w:type="spellEnd"/>
      <w:r w:rsidRPr="00F537EB">
        <w:t xml:space="preserve">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</w:t>
      </w:r>
      <w:proofErr w:type="spellStart"/>
      <w:r w:rsidRPr="00F537EB">
        <w:t>SINR</w:t>
      </w:r>
      <w:proofErr w:type="spellEnd"/>
      <w:r w:rsidRPr="00F537EB">
        <w:t>-</w:t>
      </w:r>
      <w:proofErr w:type="spellStart"/>
      <w:r w:rsidRPr="00F537EB">
        <w:t>Meas</w:t>
      </w:r>
      <w:proofErr w:type="spellEnd"/>
      <w:r w:rsidRPr="00F537EB">
        <w:t xml:space="preserve"> 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csi-RS-</w:t>
      </w:r>
      <w:proofErr w:type="spellStart"/>
      <w:r w:rsidRPr="00F537EB">
        <w:t>RLM</w:t>
      </w:r>
      <w:proofErr w:type="spellEnd"/>
      <w:r w:rsidRPr="00F537EB">
        <w:t xml:space="preserve">    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...,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handoverInterF</w:t>
      </w:r>
      <w:proofErr w:type="spellEnd"/>
      <w:r w:rsidRPr="00F537EB">
        <w:t xml:space="preserve"> 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handoverLTE-EPC</w:t>
      </w:r>
      <w:proofErr w:type="spellEnd"/>
      <w:r w:rsidRPr="00F537EB">
        <w:t xml:space="preserve">      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handoverLTE-5GC</w:t>
      </w:r>
      <w:proofErr w:type="spellEnd"/>
      <w:r w:rsidRPr="00F537EB">
        <w:t xml:space="preserve">                             ENUMERATED {supported}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maxNumberResource</w:t>
      </w:r>
      <w:proofErr w:type="spellEnd"/>
      <w:r w:rsidRPr="00F537EB">
        <w:t>-CSI-RS-</w:t>
      </w:r>
      <w:proofErr w:type="spellStart"/>
      <w:r w:rsidRPr="00F537EB">
        <w:t>RLM</w:t>
      </w:r>
      <w:proofErr w:type="spellEnd"/>
      <w:r w:rsidRPr="00F537EB">
        <w:t xml:space="preserve">                ENUMERATED {</w:t>
      </w:r>
      <w:proofErr w:type="spellStart"/>
      <w:r w:rsidRPr="00F537EB">
        <w:t>n2</w:t>
      </w:r>
      <w:proofErr w:type="spellEnd"/>
      <w:r w:rsidRPr="00F537EB">
        <w:t xml:space="preserve">, </w:t>
      </w:r>
      <w:proofErr w:type="spellStart"/>
      <w:r w:rsidRPr="00F537EB">
        <w:t>n4</w:t>
      </w:r>
      <w:proofErr w:type="spellEnd"/>
      <w:r w:rsidRPr="00F537EB">
        <w:t xml:space="preserve">, </w:t>
      </w:r>
      <w:proofErr w:type="spellStart"/>
      <w:r w:rsidRPr="00F537EB">
        <w:t>n6</w:t>
      </w:r>
      <w:proofErr w:type="spellEnd"/>
      <w:r w:rsidRPr="00F537EB">
        <w:t xml:space="preserve">, </w:t>
      </w:r>
      <w:proofErr w:type="spellStart"/>
      <w:r w:rsidRPr="00F537EB">
        <w:t>n8</w:t>
      </w:r>
      <w:proofErr w:type="spellEnd"/>
      <w:r w:rsidRPr="00F537EB">
        <w:t>}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simultaneousRxDataSSB-DiffNumerology</w:t>
      </w:r>
      <w:proofErr w:type="spellEnd"/>
      <w:r w:rsidRPr="00F537EB">
        <w:t xml:space="preserve">        ENUMERATED {supported}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]],</w:t>
      </w:r>
    </w:p>
    <w:p w:rsidR="00F30101" w:rsidRPr="00F537EB" w:rsidRDefault="00F30101" w:rsidP="00F30101">
      <w:pPr>
        <w:pStyle w:val="PL"/>
      </w:pPr>
      <w:r w:rsidRPr="00F537EB">
        <w:t xml:space="preserve">    [[</w:t>
      </w:r>
    </w:p>
    <w:p w:rsidR="00F30101" w:rsidRPr="00F537EB" w:rsidRDefault="00F30101" w:rsidP="00F30101">
      <w:pPr>
        <w:pStyle w:val="PL"/>
      </w:pPr>
      <w:r w:rsidRPr="00F537EB">
        <w:t xml:space="preserve">    nr-</w:t>
      </w:r>
      <w:proofErr w:type="spellStart"/>
      <w:r w:rsidRPr="00F537EB">
        <w:t>AutonomousGaps</w:t>
      </w:r>
      <w:proofErr w:type="spellEnd"/>
      <w:r w:rsidRPr="00F537EB">
        <w:t>-</w:t>
      </w:r>
      <w:proofErr w:type="spellStart"/>
      <w:r w:rsidRPr="00F537EB">
        <w:t>r16</w:t>
      </w:r>
      <w:proofErr w:type="spellEnd"/>
      <w:r w:rsidRPr="00F537EB">
        <w:t xml:space="preserve">     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nr-</w:t>
      </w:r>
      <w:proofErr w:type="spellStart"/>
      <w:r w:rsidRPr="00F537EB">
        <w:t>AutonomousGaps</w:t>
      </w:r>
      <w:proofErr w:type="spellEnd"/>
      <w:r w:rsidRPr="00F537EB">
        <w:t>-</w:t>
      </w:r>
      <w:proofErr w:type="spellStart"/>
      <w:r w:rsidRPr="00F537EB">
        <w:t>ENDC-r16</w:t>
      </w:r>
      <w:proofErr w:type="spellEnd"/>
      <w:r w:rsidRPr="00F537EB">
        <w:t xml:space="preserve">                  ENUMERATED {supported}              OPTIONAL,</w:t>
      </w:r>
    </w:p>
    <w:p w:rsidR="00F30101" w:rsidRPr="00F537EB" w:rsidRDefault="00F30101" w:rsidP="00F30101">
      <w:pPr>
        <w:pStyle w:val="PL"/>
      </w:pPr>
      <w:r w:rsidRPr="00F537EB">
        <w:t xml:space="preserve">    </w:t>
      </w:r>
      <w:proofErr w:type="spellStart"/>
      <w:r w:rsidRPr="00F537EB">
        <w:t>handoverUTRA-FDD-r16</w:t>
      </w:r>
      <w:proofErr w:type="spellEnd"/>
      <w:r w:rsidRPr="00F537EB">
        <w:t xml:space="preserve">                        ENUMERATED {supported}              OPTIONAL</w:t>
      </w:r>
    </w:p>
    <w:p w:rsidR="00F30101" w:rsidRPr="00F537EB" w:rsidRDefault="00F30101" w:rsidP="00F30101">
      <w:pPr>
        <w:pStyle w:val="PL"/>
      </w:pPr>
      <w:r w:rsidRPr="00F537EB">
        <w:t xml:space="preserve">    ]]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}</w:t>
      </w:r>
    </w:p>
    <w:p w:rsidR="00F30101" w:rsidRPr="00F537EB" w:rsidRDefault="00F30101" w:rsidP="00F30101">
      <w:pPr>
        <w:pStyle w:val="PL"/>
      </w:pPr>
    </w:p>
    <w:p w:rsidR="00F30101" w:rsidRPr="00F537EB" w:rsidRDefault="00F30101" w:rsidP="00F30101">
      <w:pPr>
        <w:pStyle w:val="PL"/>
      </w:pPr>
      <w:r w:rsidRPr="00F537EB">
        <w:t>-- TAG-</w:t>
      </w:r>
      <w:proofErr w:type="spellStart"/>
      <w:r w:rsidRPr="00F537EB">
        <w:t>MEASANDMOBPARAMETERS</w:t>
      </w:r>
      <w:proofErr w:type="spellEnd"/>
      <w:r w:rsidRPr="00F537EB">
        <w:t>-STOP</w:t>
      </w:r>
    </w:p>
    <w:p w:rsidR="00F30101" w:rsidRPr="00A364E0" w:rsidRDefault="00F30101" w:rsidP="00A364E0">
      <w:pPr>
        <w:pStyle w:val="PL"/>
        <w:rPr>
          <w:rFonts w:eastAsia="Malgun Gothic"/>
        </w:rPr>
      </w:pPr>
      <w:r w:rsidRPr="00F537EB">
        <w:t xml:space="preserve">-- </w:t>
      </w:r>
      <w:proofErr w:type="spellStart"/>
      <w:r w:rsidRPr="00F537EB">
        <w:t>ASN1STOP</w:t>
      </w:r>
      <w:bookmarkEnd w:id="5"/>
      <w:bookmarkEnd w:id="6"/>
      <w:bookmarkEnd w:id="24"/>
      <w:bookmarkEnd w:id="25"/>
      <w:bookmarkEnd w:id="26"/>
      <w:bookmarkEnd w:id="27"/>
      <w:bookmarkEnd w:id="28"/>
      <w:proofErr w:type="spellEnd"/>
    </w:p>
    <w:p w:rsidR="0058264F" w:rsidRDefault="002A42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End of change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58264F" w:rsidSect="00505802"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79C" w:rsidRDefault="0094679C">
      <w:pPr>
        <w:spacing w:after="0"/>
      </w:pPr>
      <w:r>
        <w:separator/>
      </w:r>
    </w:p>
  </w:endnote>
  <w:endnote w:type="continuationSeparator" w:id="0">
    <w:p w:rsidR="0094679C" w:rsidRDefault="00946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51" w:rsidRDefault="00D41051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51" w:rsidRDefault="00D41051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51" w:rsidRDefault="00D41051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2A420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79C" w:rsidRDefault="0094679C">
      <w:pPr>
        <w:spacing w:after="0"/>
      </w:pPr>
      <w:r>
        <w:separator/>
      </w:r>
    </w:p>
  </w:footnote>
  <w:footnote w:type="continuationSeparator" w:id="0">
    <w:p w:rsidR="0094679C" w:rsidRDefault="009467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51" w:rsidRDefault="00D4105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51" w:rsidRDefault="00D41051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051" w:rsidRDefault="00D41051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64F" w:rsidRDefault="005826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58264F" w:rsidRDefault="002A420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105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58264F" w:rsidRDefault="0058264F">
    <w:pPr>
      <w:pStyle w:val="ae"/>
    </w:pPr>
  </w:p>
  <w:p w:rsidR="0058264F" w:rsidRDefault="005826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07563"/>
    <w:multiLevelType w:val="hybridMultilevel"/>
    <w:tmpl w:val="5F2EB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54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4DF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BB1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6A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7D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B2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7A9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0DEB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6C96"/>
    <w:rsid w:val="0014739A"/>
    <w:rsid w:val="00147A7A"/>
    <w:rsid w:val="00147CFE"/>
    <w:rsid w:val="001503A1"/>
    <w:rsid w:val="0015041E"/>
    <w:rsid w:val="0015047D"/>
    <w:rsid w:val="00151C9B"/>
    <w:rsid w:val="00151CC5"/>
    <w:rsid w:val="00151F97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46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2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4D49"/>
    <w:rsid w:val="001E55C9"/>
    <w:rsid w:val="001E56D3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F9"/>
    <w:rsid w:val="002629BE"/>
    <w:rsid w:val="00263157"/>
    <w:rsid w:val="00263458"/>
    <w:rsid w:val="00264060"/>
    <w:rsid w:val="00264285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36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D08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B1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4F91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2B7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327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AC5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D1C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D02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3E0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6B3C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50F9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85"/>
    <w:rsid w:val="004434D3"/>
    <w:rsid w:val="00443B03"/>
    <w:rsid w:val="00443F13"/>
    <w:rsid w:val="00443F92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6E9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70"/>
    <w:rsid w:val="004924BB"/>
    <w:rsid w:val="0049261C"/>
    <w:rsid w:val="00492995"/>
    <w:rsid w:val="00492C1E"/>
    <w:rsid w:val="004944CA"/>
    <w:rsid w:val="0049491A"/>
    <w:rsid w:val="00494C6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574"/>
    <w:rsid w:val="00500694"/>
    <w:rsid w:val="00500EEE"/>
    <w:rsid w:val="00500F61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80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677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480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39E"/>
    <w:rsid w:val="005B5912"/>
    <w:rsid w:val="005B5CAE"/>
    <w:rsid w:val="005B5FCF"/>
    <w:rsid w:val="005B636F"/>
    <w:rsid w:val="005B64ED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263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367B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849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A8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0E03"/>
    <w:rsid w:val="006C1079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260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0E99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6668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BE2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6EC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AEC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79C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1D57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4E0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4D7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B5B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4EB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21A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E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05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206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17EB2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53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5E70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A5A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C5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5EB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051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0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E1F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407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2EF3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8BD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5BE1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9B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9B0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1DC2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01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1A22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47F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C47"/>
    <w:rsid w:val="00F84FD6"/>
    <w:rsid w:val="00F86221"/>
    <w:rsid w:val="00F862DB"/>
    <w:rsid w:val="00F863F7"/>
    <w:rsid w:val="00F869CC"/>
    <w:rsid w:val="00F8723D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8FA509C-56BB-4404-80F5-CD0AB376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qFormat/>
    <w:rPr>
      <w:b/>
      <w:bCs/>
    </w:rPr>
  </w:style>
  <w:style w:type="paragraph" w:styleId="a5">
    <w:name w:val="annotation text"/>
    <w:basedOn w:val="a"/>
    <w:link w:val="Char0"/>
    <w:uiPriority w:val="99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caption"/>
    <w:basedOn w:val="a"/>
    <w:next w:val="a"/>
    <w:qFormat/>
    <w:pPr>
      <w:spacing w:before="120" w:after="120"/>
    </w:pPr>
    <w:rPr>
      <w:b/>
      <w:lang w:eastAsia="en-GB"/>
    </w:rPr>
  </w:style>
  <w:style w:type="paragraph" w:styleId="a9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a">
    <w:name w:val="Body Text"/>
    <w:basedOn w:val="a"/>
    <w:link w:val="Char2"/>
    <w:qFormat/>
    <w:pPr>
      <w:spacing w:after="120"/>
      <w:jc w:val="both"/>
    </w:pPr>
    <w:rPr>
      <w:rFonts w:ascii="Arial" w:hAnsi="Arial"/>
      <w:lang w:eastAsia="zh-CN"/>
    </w:rPr>
  </w:style>
  <w:style w:type="paragraph" w:styleId="ab">
    <w:name w:val="Plain Text"/>
    <w:basedOn w:val="a"/>
    <w:link w:val="Char3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4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"/>
    <w:link w:val="Char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character" w:styleId="af1">
    <w:name w:val="Strong"/>
    <w:uiPriority w:val="22"/>
    <w:qFormat/>
    <w:rPr>
      <w:b/>
      <w:bCs/>
    </w:rPr>
  </w:style>
  <w:style w:type="character" w:styleId="af2">
    <w:name w:val="page number"/>
    <w:basedOn w:val="a0"/>
    <w:qFormat/>
  </w:style>
  <w:style w:type="character" w:styleId="af3">
    <w:name w:val="FollowedHyperlink"/>
    <w:unhideWhenUsed/>
    <w:qFormat/>
    <w:rPr>
      <w:color w:val="800080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table" w:styleId="af8">
    <w:name w:val="Table Grid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Grid 1"/>
    <w:basedOn w:val="a1"/>
    <w:qFormat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Char6">
    <w:name w:val="页眉 Char"/>
    <w:link w:val="ae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Char5">
    <w:name w:val="页脚 Char"/>
    <w:link w:val="ad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30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4">
    <w:name w:val="批注框文本 Char"/>
    <w:link w:val="ac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har0">
    <w:name w:val="批注文字 Char"/>
    <w:link w:val="a5"/>
    <w:uiPriority w:val="99"/>
    <w:qFormat/>
    <w:rPr>
      <w:rFonts w:eastAsia="Times New Roman"/>
      <w:lang w:eastAsia="ja-JP"/>
    </w:rPr>
  </w:style>
  <w:style w:type="character" w:customStyle="1" w:styleId="Char7">
    <w:name w:val="脚注文本 Char"/>
    <w:link w:val="af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Char1">
    <w:name w:val="文档结构图 Char"/>
    <w:link w:val="a9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Char3">
    <w:name w:val="纯文本 Char"/>
    <w:link w:val="ab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har">
    <w:name w:val="批注主题 Char"/>
    <w:link w:val="a4"/>
    <w:qFormat/>
    <w:rPr>
      <w:rFonts w:eastAsia="Times New Roman"/>
      <w:b/>
      <w:bCs/>
      <w:lang w:eastAsia="ja-JP"/>
    </w:rPr>
  </w:style>
  <w:style w:type="character" w:customStyle="1" w:styleId="Char2">
    <w:name w:val="正文文本 Char"/>
    <w:link w:val="aa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  <w:lang w:eastAsia="en-GB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styleId="af9">
    <w:name w:val="List Paragraph"/>
    <w:basedOn w:val="a"/>
    <w:link w:val="Char8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Char8">
    <w:name w:val="列出段落 Char"/>
    <w:link w:val="af9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8862E5A-439C-4FBB-B1F4-7BF6C783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5</Pages>
  <Words>1385</Words>
  <Characters>7897</Characters>
  <Application>Microsoft Office Word</Application>
  <DocSecurity>0</DocSecurity>
  <Lines>65</Lines>
  <Paragraphs>18</Paragraphs>
  <ScaleCrop>false</ScaleCrop>
  <Company>Samsung Electronics</Company>
  <LinksUpToDate>false</LinksUpToDate>
  <CharactersWithSpaces>9264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60</cp:revision>
  <cp:lastPrinted>2017-05-08T10:55:00Z</cp:lastPrinted>
  <dcterms:created xsi:type="dcterms:W3CDTF">2020-02-13T15:34:00Z</dcterms:created>
  <dcterms:modified xsi:type="dcterms:W3CDTF">2020-06-11T11:21:00Z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2052-10.8.2.6613</vt:lpwstr>
  </property>
</Properties>
</file>